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FC" w:rsidRPr="00CF7EFC" w:rsidRDefault="00CF7EFC" w:rsidP="00CF7EFC">
      <w:pPr>
        <w:tabs>
          <w:tab w:val="num" w:pos="720"/>
        </w:tabs>
        <w:spacing w:after="0" w:line="240" w:lineRule="auto"/>
        <w:rPr>
          <w:rFonts w:ascii="Arial Black" w:hAnsi="Arial Black"/>
        </w:rPr>
      </w:pPr>
      <w:r w:rsidRPr="00CF7EFC">
        <w:rPr>
          <w:rFonts w:ascii="Arial Black" w:hAnsi="Arial Black"/>
        </w:rPr>
        <w:t>Affordable Housing Key Message</w:t>
      </w:r>
    </w:p>
    <w:p w:rsidR="00CF7EFC" w:rsidRPr="00CF7EFC" w:rsidRDefault="00CF7EFC" w:rsidP="00CF7EFC">
      <w:pPr>
        <w:tabs>
          <w:tab w:val="num" w:pos="720"/>
        </w:tabs>
        <w:spacing w:after="0" w:line="240" w:lineRule="auto"/>
        <w:rPr>
          <w:sz w:val="40"/>
          <w:szCs w:val="40"/>
        </w:rPr>
      </w:pPr>
    </w:p>
    <w:p w:rsidR="00CF7EFC" w:rsidRPr="00CF7EFC" w:rsidRDefault="00CF7EFC" w:rsidP="00CF7EFC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color w:val="201F1E"/>
          <w:sz w:val="40"/>
          <w:szCs w:val="40"/>
        </w:rPr>
      </w:pPr>
      <w:r w:rsidRPr="00CF7EFC">
        <w:rPr>
          <w:rFonts w:ascii="Calibri" w:eastAsia="Times New Roman" w:hAnsi="Calibri" w:cs="Calibri"/>
          <w:color w:val="201F1E"/>
          <w:sz w:val="40"/>
          <w:szCs w:val="40"/>
        </w:rPr>
        <w:t>$53m (32%) reduction in capital maintenance funding over three years</w:t>
      </w:r>
    </w:p>
    <w:p w:rsidR="00CF7EFC" w:rsidRPr="00CF7EFC" w:rsidRDefault="00CF7EFC" w:rsidP="00CF7EFC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color w:val="201F1E"/>
          <w:sz w:val="40"/>
          <w:szCs w:val="40"/>
        </w:rPr>
      </w:pPr>
      <w:r w:rsidRPr="00CF7EFC">
        <w:rPr>
          <w:rFonts w:ascii="Calibri" w:eastAsia="Times New Roman" w:hAnsi="Calibri" w:cs="Calibri"/>
          <w:color w:val="201F1E"/>
          <w:sz w:val="40"/>
          <w:szCs w:val="40"/>
        </w:rPr>
        <w:t>3.5% reduction to operating funds across the province (higher in Calgary)</w:t>
      </w:r>
    </w:p>
    <w:p w:rsidR="00CF7EFC" w:rsidRPr="00CF7EFC" w:rsidRDefault="00CF7EFC" w:rsidP="00CF7EFC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color w:val="201F1E"/>
          <w:sz w:val="40"/>
          <w:szCs w:val="40"/>
        </w:rPr>
      </w:pPr>
      <w:r w:rsidRPr="00CF7EFC">
        <w:rPr>
          <w:rFonts w:ascii="Calibri" w:eastAsia="Times New Roman" w:hAnsi="Calibri" w:cs="Calibri"/>
          <w:color w:val="201F1E"/>
          <w:sz w:val="40"/>
          <w:szCs w:val="40"/>
        </w:rPr>
        <w:t xml:space="preserve">Reductions directly affect the housing owned by </w:t>
      </w:r>
      <w:proofErr w:type="spellStart"/>
      <w:r w:rsidRPr="00CF7EFC">
        <w:rPr>
          <w:rFonts w:ascii="Calibri" w:eastAsia="Times New Roman" w:hAnsi="Calibri" w:cs="Calibri"/>
          <w:color w:val="201F1E"/>
          <w:sz w:val="40"/>
          <w:szCs w:val="40"/>
        </w:rPr>
        <w:t>GoA</w:t>
      </w:r>
      <w:proofErr w:type="spellEnd"/>
      <w:r w:rsidRPr="00CF7EFC">
        <w:rPr>
          <w:rFonts w:ascii="Calibri" w:eastAsia="Times New Roman" w:hAnsi="Calibri" w:cs="Calibri"/>
          <w:color w:val="201F1E"/>
          <w:sz w:val="40"/>
          <w:szCs w:val="40"/>
        </w:rPr>
        <w:t xml:space="preserve"> and managed on behalf of them by others</w:t>
      </w:r>
    </w:p>
    <w:p w:rsidR="00CF7EFC" w:rsidRPr="00CF7EFC" w:rsidRDefault="00CF7EFC" w:rsidP="00CF7EFC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color w:val="201F1E"/>
          <w:sz w:val="40"/>
          <w:szCs w:val="40"/>
        </w:rPr>
      </w:pPr>
      <w:r w:rsidRPr="00CF7EFC">
        <w:rPr>
          <w:rFonts w:ascii="Calibri" w:eastAsia="Times New Roman" w:hAnsi="Calibri" w:cs="Calibri"/>
          <w:color w:val="201F1E"/>
          <w:sz w:val="40"/>
          <w:szCs w:val="40"/>
        </w:rPr>
        <w:t>This will r</w:t>
      </w:r>
      <w:bookmarkStart w:id="0" w:name="_GoBack"/>
      <w:bookmarkEnd w:id="0"/>
      <w:r w:rsidRPr="00CF7EFC">
        <w:rPr>
          <w:rFonts w:ascii="Calibri" w:eastAsia="Times New Roman" w:hAnsi="Calibri" w:cs="Calibri"/>
          <w:color w:val="201F1E"/>
          <w:sz w:val="40"/>
          <w:szCs w:val="40"/>
        </w:rPr>
        <w:t>esult in the closures of housing this year at a time when we need 15,000 new units in Calgary alone to meet the national average.</w:t>
      </w:r>
    </w:p>
    <w:p w:rsidR="00CF7EFC" w:rsidRPr="00CF7EFC" w:rsidRDefault="00CF7EFC" w:rsidP="00CF7EFC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color w:val="201F1E"/>
          <w:sz w:val="40"/>
          <w:szCs w:val="40"/>
        </w:rPr>
      </w:pPr>
      <w:r w:rsidRPr="00CF7EFC">
        <w:rPr>
          <w:rFonts w:ascii="Calibri" w:eastAsia="Times New Roman" w:hAnsi="Calibri" w:cs="Calibri"/>
          <w:color w:val="201F1E"/>
          <w:sz w:val="40"/>
          <w:szCs w:val="40"/>
        </w:rPr>
        <w:t>Affordable housing costs $15/day and leaving more people homeless increases the public cost to $150/day or more!</w:t>
      </w:r>
    </w:p>
    <w:p w:rsidR="00080BDA" w:rsidRDefault="00CF7EFC"/>
    <w:sectPr w:rsidR="0008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13E51"/>
    <w:multiLevelType w:val="multilevel"/>
    <w:tmpl w:val="BC30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FC"/>
    <w:rsid w:val="00AC4889"/>
    <w:rsid w:val="00C92D7A"/>
    <w:rsid w:val="00C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1FA3"/>
  <w15:chartTrackingRefBased/>
  <w15:docId w15:val="{D2E0F2D6-BED6-4EC6-A007-B94B207E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Watson (Contractor)</dc:creator>
  <cp:keywords/>
  <dc:description/>
  <cp:lastModifiedBy>Julia Watson (Contractor)</cp:lastModifiedBy>
  <cp:revision>1</cp:revision>
  <dcterms:created xsi:type="dcterms:W3CDTF">2020-03-05T17:38:00Z</dcterms:created>
  <dcterms:modified xsi:type="dcterms:W3CDTF">2020-03-05T17:39:00Z</dcterms:modified>
</cp:coreProperties>
</file>